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09BE" w14:textId="2266FA99" w:rsidR="00E50F6A" w:rsidRPr="00A4076E" w:rsidRDefault="00A4076E" w:rsidP="00A4076E">
      <w:pPr>
        <w:widowControl/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Hlk516583263"/>
      <w:bookmarkStart w:id="1" w:name="_GoBack"/>
      <w:bookmarkEnd w:id="1"/>
      <w:r w:rsidRPr="00A4076E">
        <w:rPr>
          <w:rFonts w:asciiTheme="minorEastAsia" w:hAnsiTheme="minorEastAsia"/>
          <w:b/>
          <w:sz w:val="24"/>
          <w:szCs w:val="24"/>
        </w:rPr>
        <w:t>Consent for the Treatment of Personal Data</w:t>
      </w:r>
      <w:bookmarkEnd w:id="0"/>
    </w:p>
    <w:p w14:paraId="397E9BC2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52F25" wp14:editId="0EA6C0EF">
                <wp:simplePos x="0" y="0"/>
                <wp:positionH relativeFrom="column">
                  <wp:posOffset>-99060</wp:posOffset>
                </wp:positionH>
                <wp:positionV relativeFrom="paragraph">
                  <wp:posOffset>44451</wp:posOffset>
                </wp:positionV>
                <wp:extent cx="5621572" cy="4972050"/>
                <wp:effectExtent l="0" t="0" r="1778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572" cy="497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7A00C" w14:textId="77777777" w:rsidR="00E50F6A" w:rsidRDefault="00E50F6A" w:rsidP="00586462">
                            <w:pPr>
                              <w:ind w:firstLineChars="50" w:firstLine="105"/>
                            </w:pPr>
                            <w:bookmarkStart w:id="2" w:name="_Hlk516585452"/>
                            <w:r>
                              <w:t>Residents in any one of EEA member countries, namely a member country of the EU, and Iceland, Liechtenstein or Norway are requested</w:t>
                            </w:r>
                            <w:bookmarkEnd w:id="2"/>
                            <w:r>
                              <w:t xml:space="preserve"> to read the following notes. </w:t>
                            </w:r>
                          </w:p>
                          <w:p w14:paraId="2D13CEAB" w14:textId="77777777" w:rsidR="00E50F6A" w:rsidRDefault="00E50F6A" w:rsidP="00E50F6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Personal data acquired through this registration will be used only for the following purposes:</w:t>
                            </w:r>
                          </w:p>
                          <w:p w14:paraId="6BEC3595" w14:textId="576E0CC7" w:rsidR="00E50F6A" w:rsidRDefault="00E50F6A" w:rsidP="00E50F6A">
                            <w:r>
                              <w:t xml:space="preserve"> (1)</w:t>
                            </w:r>
                            <w:r w:rsidR="00A8662C" w:rsidRPr="00A8662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657CF">
                              <w:t>R</w:t>
                            </w:r>
                            <w:r w:rsidR="009657CF" w:rsidRPr="009657CF">
                              <w:t>ecruitment</w:t>
                            </w:r>
                            <w:r>
                              <w:t xml:space="preserve">                                                                                                                                               </w:t>
                            </w:r>
                          </w:p>
                          <w:p w14:paraId="5FD08F8F" w14:textId="227D55BC" w:rsidR="00E50F6A" w:rsidRDefault="00E50F6A" w:rsidP="00E50F6A">
                            <w:r>
                              <w:t xml:space="preserve"> (2)</w:t>
                            </w:r>
                            <w:r w:rsidR="00A8662C" w:rsidRPr="00A8662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F32A0">
                              <w:t>E</w:t>
                            </w:r>
                            <w:r w:rsidR="00EF32A0" w:rsidRPr="00EF32A0">
                              <w:t xml:space="preserve">mployment </w:t>
                            </w:r>
                            <w:r w:rsidR="007739E8">
                              <w:t>management</w:t>
                            </w:r>
                            <w:r w:rsidR="00EF32A0">
                              <w:t xml:space="preserve"> after </w:t>
                            </w:r>
                            <w:r w:rsidR="00EF32A0" w:rsidRPr="00EF32A0">
                              <w:t>employment</w:t>
                            </w:r>
                            <w:r w:rsidR="00EF32A0">
                              <w:t xml:space="preserve"> </w:t>
                            </w:r>
                            <w:r>
                              <w:t xml:space="preserve">                                                                                                                </w:t>
                            </w:r>
                            <w:r w:rsidR="00586462">
                              <w:t xml:space="preserve">                               </w:t>
                            </w:r>
                          </w:p>
                          <w:p w14:paraId="5F2059A8" w14:textId="502A017E" w:rsidR="00E50F6A" w:rsidRDefault="00E50F6A" w:rsidP="00E50F6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Personal information will be transferred to Japan, and stored in server </w:t>
                            </w:r>
                            <w:r w:rsidR="00A4076E">
                              <w:t xml:space="preserve">and </w:t>
                            </w:r>
                            <w:r w:rsidR="00A4076E" w:rsidRPr="00A4076E">
                              <w:t>archive</w:t>
                            </w:r>
                            <w:r w:rsidR="00A4076E">
                              <w:t xml:space="preserve"> of</w:t>
                            </w:r>
                            <w:r w:rsidR="00A4076E" w:rsidRPr="00A4076E">
                              <w:t xml:space="preserve"> the Japan Atomic Energy Agency </w:t>
                            </w:r>
                            <w:r w:rsidR="00A4076E">
                              <w:t xml:space="preserve"> (</w:t>
                            </w:r>
                            <w:r w:rsidR="00A4076E" w:rsidRPr="00A4076E">
                              <w:t>hereinafter referred to as "</w:t>
                            </w:r>
                            <w:r w:rsidR="00A4076E">
                              <w:t>JAEA</w:t>
                            </w:r>
                            <w:r w:rsidR="00A4076E" w:rsidRPr="00A4076E">
                              <w:t>"</w:t>
                            </w:r>
                            <w:r w:rsidR="00A4076E"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 xml:space="preserve">in Japan. </w:t>
                            </w:r>
                            <w:r w:rsidR="0076524D">
                              <w:t>JAEA</w:t>
                            </w:r>
                            <w:r w:rsidR="0076524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will manage personal information of the respondents in an appropriate manner while Japan has not been certified yet by the European Commission with respect to compliance with the</w:t>
                            </w:r>
                            <w:r w:rsidR="00586462">
                              <w:t xml:space="preserve"> criteria for data protection. </w:t>
                            </w:r>
                          </w:p>
                          <w:p w14:paraId="771C73C5" w14:textId="77777777" w:rsidR="00E50F6A" w:rsidRDefault="00E50F6A" w:rsidP="00E50F6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A respondent has the right to require </w:t>
                            </w:r>
                            <w:r w:rsidR="0076524D">
                              <w:t>JAEA</w:t>
                            </w:r>
                            <w:r>
                              <w:rPr>
                                <w:rFonts w:hint="eastAsia"/>
                              </w:rPr>
                              <w:t xml:space="preserve"> the access to his/her own personal data, correction of his/her incorrect data, and restriction to data processing during the verification of the correctness of personal data.</w:t>
                            </w:r>
                          </w:p>
                          <w:p w14:paraId="1992426E" w14:textId="2335907C" w:rsidR="00E50F6A" w:rsidRDefault="00E50F6A" w:rsidP="00586462">
                            <w:pPr>
                              <w:ind w:firstLineChars="50" w:firstLine="105"/>
                            </w:pPr>
                            <w:r>
                              <w:t xml:space="preserve">For inquiries, please contact </w:t>
                            </w:r>
                            <w:r w:rsidR="00A4076E" w:rsidRPr="00A4076E">
                              <w:t>jinji-saiyo@jaea.go.jp</w:t>
                            </w:r>
                            <w:r>
                              <w:t xml:space="preserve"> at the </w:t>
                            </w:r>
                            <w:r w:rsidR="0028202F" w:rsidRPr="0028202F">
                              <w:t>personnel</w:t>
                            </w:r>
                            <w:r w:rsidR="00753EE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department responsible for this </w:t>
                            </w:r>
                            <w:r w:rsidR="00BC742C">
                              <w:t>registration</w:t>
                            </w:r>
                            <w:r>
                              <w:t xml:space="preserve">. If you are unsatisfied with the handling of personal data by </w:t>
                            </w:r>
                            <w:r w:rsidR="00BC742C">
                              <w:t>JAEA</w:t>
                            </w:r>
                            <w:r>
                              <w:t xml:space="preserve">, you are entitled to file a complaint with the supervisory organization of a member country of EEA.  </w:t>
                            </w:r>
                          </w:p>
                          <w:p w14:paraId="1B0B452A" w14:textId="77777777" w:rsidR="004714C6" w:rsidRDefault="00E50F6A" w:rsidP="00586462">
                            <w:pPr>
                              <w:ind w:firstLineChars="50" w:firstLine="105"/>
                            </w:pPr>
                            <w:r>
                              <w:t xml:space="preserve">The respondent has the right to withdraw this agreement at any time, and such withdrawal has no impact on the legality of data processing procedures and /or data transfer, both conducted before the withdrawal.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52F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8pt;margin-top:3.5pt;width:442.65pt;height:3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" fillcolor="white [3201]" strokeweight=".5pt">
                <v:textbox>
                  <w:txbxContent>
                    <w:p w14:paraId="4B87A00C" w14:textId="77777777" w:rsidR="00E50F6A" w:rsidRDefault="00E50F6A" w:rsidP="00586462">
                      <w:pPr>
                        <w:ind w:firstLineChars="50" w:firstLine="105"/>
                      </w:pPr>
                      <w:bookmarkStart w:id="3" w:name="_Hlk516585452"/>
                      <w:r>
                        <w:t>Residents in any one of EEA member countries, namely a member country of the EU, and Iceland, Liechtenstein or Norway are requested</w:t>
                      </w:r>
                      <w:bookmarkEnd w:id="3"/>
                      <w:r>
                        <w:t xml:space="preserve"> to read the following notes. </w:t>
                      </w:r>
                    </w:p>
                    <w:p w14:paraId="2D13CEAB" w14:textId="77777777" w:rsidR="00E50F6A" w:rsidRDefault="00E50F6A" w:rsidP="00E50F6A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Personal data acquired through this registration will be used only for the following purposes:</w:t>
                      </w:r>
                    </w:p>
                    <w:p w14:paraId="6BEC3595" w14:textId="576E0CC7" w:rsidR="00E50F6A" w:rsidRDefault="00E50F6A" w:rsidP="00E50F6A">
                      <w:r>
                        <w:t xml:space="preserve"> (1)</w:t>
                      </w:r>
                      <w:r w:rsidR="00A8662C" w:rsidRPr="00A8662C">
                        <w:rPr>
                          <w:rFonts w:hint="eastAsia"/>
                        </w:rPr>
                        <w:t xml:space="preserve"> </w:t>
                      </w:r>
                      <w:r w:rsidR="009657CF">
                        <w:t>R</w:t>
                      </w:r>
                      <w:r w:rsidR="009657CF" w:rsidRPr="009657CF">
                        <w:t>ecruitment</w:t>
                      </w:r>
                      <w:r>
                        <w:t xml:space="preserve">                                                                                                                                               </w:t>
                      </w:r>
                    </w:p>
                    <w:p w14:paraId="5FD08F8F" w14:textId="227D55BC" w:rsidR="00E50F6A" w:rsidRDefault="00E50F6A" w:rsidP="00E50F6A">
                      <w:r>
                        <w:t xml:space="preserve"> (2)</w:t>
                      </w:r>
                      <w:r w:rsidR="00A8662C" w:rsidRPr="00A8662C">
                        <w:rPr>
                          <w:rFonts w:hint="eastAsia"/>
                        </w:rPr>
                        <w:t xml:space="preserve"> </w:t>
                      </w:r>
                      <w:r w:rsidR="00EF32A0">
                        <w:t>E</w:t>
                      </w:r>
                      <w:r w:rsidR="00EF32A0" w:rsidRPr="00EF32A0">
                        <w:t xml:space="preserve">mployment </w:t>
                      </w:r>
                      <w:r w:rsidR="007739E8">
                        <w:t>management</w:t>
                      </w:r>
                      <w:r w:rsidR="00EF32A0">
                        <w:t xml:space="preserve"> after </w:t>
                      </w:r>
                      <w:r w:rsidR="00EF32A0" w:rsidRPr="00EF32A0">
                        <w:t>employment</w:t>
                      </w:r>
                      <w:r w:rsidR="00EF32A0">
                        <w:t xml:space="preserve"> </w:t>
                      </w:r>
                      <w:r>
                        <w:t xml:space="preserve">                                                                                                                </w:t>
                      </w:r>
                      <w:r w:rsidR="00586462">
                        <w:t xml:space="preserve">                               </w:t>
                      </w:r>
                    </w:p>
                    <w:p w14:paraId="5F2059A8" w14:textId="502A017E" w:rsidR="00E50F6A" w:rsidRDefault="00E50F6A" w:rsidP="00E50F6A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Personal information will be transferred to Japan, and stored in server </w:t>
                      </w:r>
                      <w:r w:rsidR="00A4076E">
                        <w:t xml:space="preserve">and </w:t>
                      </w:r>
                      <w:r w:rsidR="00A4076E" w:rsidRPr="00A4076E">
                        <w:t>archive</w:t>
                      </w:r>
                      <w:r w:rsidR="00A4076E">
                        <w:t xml:space="preserve"> of</w:t>
                      </w:r>
                      <w:r w:rsidR="00A4076E" w:rsidRPr="00A4076E">
                        <w:t xml:space="preserve"> the Japan Atomic Energy Agency </w:t>
                      </w:r>
                      <w:r w:rsidR="00A4076E">
                        <w:t xml:space="preserve"> (</w:t>
                      </w:r>
                      <w:r w:rsidR="00A4076E" w:rsidRPr="00A4076E">
                        <w:t>hereinafter referred to as "</w:t>
                      </w:r>
                      <w:r w:rsidR="00A4076E">
                        <w:t>JAEA</w:t>
                      </w:r>
                      <w:r w:rsidR="00A4076E" w:rsidRPr="00A4076E">
                        <w:t>"</w:t>
                      </w:r>
                      <w:r w:rsidR="00A4076E">
                        <w:t xml:space="preserve">) </w:t>
                      </w:r>
                      <w:r>
                        <w:rPr>
                          <w:rFonts w:hint="eastAsia"/>
                        </w:rPr>
                        <w:t xml:space="preserve">in Japan. </w:t>
                      </w:r>
                      <w:r w:rsidR="0076524D">
                        <w:t>JAEA</w:t>
                      </w:r>
                      <w:r w:rsidR="0076524D">
                        <w:rPr>
                          <w:rFonts w:hint="eastAsia"/>
                        </w:rPr>
                        <w:t xml:space="preserve"> </w:t>
                      </w:r>
                      <w:r>
                        <w:t>will manage personal information of the respondents in an appropriate manner while Japan has not been certified yet by the European Commission with respect to compliance with the</w:t>
                      </w:r>
                      <w:r w:rsidR="00586462">
                        <w:t xml:space="preserve"> criteria for data protection. </w:t>
                      </w:r>
                    </w:p>
                    <w:p w14:paraId="771C73C5" w14:textId="77777777" w:rsidR="00E50F6A" w:rsidRDefault="00E50F6A" w:rsidP="00E50F6A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A respondent has the right to require </w:t>
                      </w:r>
                      <w:r w:rsidR="0076524D">
                        <w:t>JAEA</w:t>
                      </w:r>
                      <w:r>
                        <w:rPr>
                          <w:rFonts w:hint="eastAsia"/>
                        </w:rPr>
                        <w:t xml:space="preserve"> the access to his/her own personal data, correction of his/her incorrect data, and restriction to data processing during the verification of the correctness of personal data.</w:t>
                      </w:r>
                    </w:p>
                    <w:p w14:paraId="1992426E" w14:textId="2335907C" w:rsidR="00E50F6A" w:rsidRDefault="00E50F6A" w:rsidP="00586462">
                      <w:pPr>
                        <w:ind w:firstLineChars="50" w:firstLine="105"/>
                      </w:pPr>
                      <w:r>
                        <w:t xml:space="preserve">For inquiries, please contact </w:t>
                      </w:r>
                      <w:r w:rsidR="00A4076E" w:rsidRPr="00A4076E">
                        <w:t>jinji-saiyo@jaea.go.jp</w:t>
                      </w:r>
                      <w:r>
                        <w:t xml:space="preserve"> at the </w:t>
                      </w:r>
                      <w:r w:rsidR="0028202F" w:rsidRPr="0028202F">
                        <w:t>personnel</w:t>
                      </w:r>
                      <w:r w:rsidR="00753EE1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department responsible for this </w:t>
                      </w:r>
                      <w:r w:rsidR="00BC742C">
                        <w:t>registration</w:t>
                      </w:r>
                      <w:r>
                        <w:t xml:space="preserve">. If you are unsatisfied with the handling of personal data by </w:t>
                      </w:r>
                      <w:r w:rsidR="00BC742C">
                        <w:t>JAEA</w:t>
                      </w:r>
                      <w:r>
                        <w:t xml:space="preserve">, you are entitled to file a complaint with the supervisory organization of a member country of EEA.  </w:t>
                      </w:r>
                    </w:p>
                    <w:p w14:paraId="1B0B452A" w14:textId="77777777" w:rsidR="004714C6" w:rsidRDefault="00E50F6A" w:rsidP="00586462">
                      <w:pPr>
                        <w:ind w:firstLineChars="50" w:firstLine="105"/>
                      </w:pPr>
                      <w:r>
                        <w:t xml:space="preserve">The respondent has the right to withdraw this agreement at any time, and such withdrawal has no impact on the legality of data processing procedures and /or data transfer, both conducted before the withdrawal. </w:t>
                      </w:r>
                    </w:p>
                  </w:txbxContent>
                </v:textbox>
              </v:shape>
            </w:pict>
          </mc:Fallback>
        </mc:AlternateContent>
      </w:r>
    </w:p>
    <w:p w14:paraId="492A443B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58874B4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EF22577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A93F44F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9106FBD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69B7503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4E4B547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50B3FAE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B96DCB6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59E1E8A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E06679A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6C1661F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47791AC" w14:textId="77777777" w:rsidR="00E50F6A" w:rsidRDefault="00E50F6A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6A1C483A" w14:textId="77777777" w:rsidR="001F022F" w:rsidRDefault="001F022F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A0BC39E" w14:textId="77777777" w:rsidR="001F022F" w:rsidRDefault="001F022F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05C697B" w14:textId="77777777" w:rsidR="004714C6" w:rsidRDefault="004714C6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447486F" w14:textId="77777777" w:rsidR="004714C6" w:rsidRDefault="004714C6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DB29F5D" w14:textId="77777777" w:rsidR="001F022F" w:rsidRDefault="001F022F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898B935" w14:textId="77777777" w:rsidR="001F022F" w:rsidRDefault="001F022F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605FB00" w14:textId="77777777" w:rsidR="001F022F" w:rsidRDefault="001F022F" w:rsidP="001F022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8BFB05C" w14:textId="77777777" w:rsidR="0028202F" w:rsidRDefault="0028202F" w:rsidP="0028202F">
      <w:pPr>
        <w:pStyle w:val="ae"/>
        <w:widowControl/>
        <w:ind w:leftChars="0" w:left="360"/>
        <w:jc w:val="left"/>
        <w:rPr>
          <w:rFonts w:eastAsia="游明朝"/>
          <w:sz w:val="24"/>
          <w:szCs w:val="24"/>
        </w:rPr>
      </w:pPr>
    </w:p>
    <w:p w14:paraId="48307008" w14:textId="77777777" w:rsidR="0028202F" w:rsidRDefault="0028202F" w:rsidP="0028202F">
      <w:pPr>
        <w:pStyle w:val="ae"/>
        <w:widowControl/>
        <w:ind w:leftChars="0" w:left="360"/>
        <w:jc w:val="left"/>
        <w:rPr>
          <w:rFonts w:eastAsia="游明朝"/>
          <w:sz w:val="24"/>
          <w:szCs w:val="24"/>
        </w:rPr>
      </w:pPr>
    </w:p>
    <w:p w14:paraId="4E7AF32F" w14:textId="06A6CDC3" w:rsidR="00E50F6A" w:rsidRPr="00FD0218" w:rsidRDefault="00E50F6A" w:rsidP="00E50F6A">
      <w:pPr>
        <w:pStyle w:val="ae"/>
        <w:widowControl/>
        <w:numPr>
          <w:ilvl w:val="0"/>
          <w:numId w:val="1"/>
        </w:numPr>
        <w:ind w:leftChars="0"/>
        <w:jc w:val="left"/>
        <w:rPr>
          <w:rFonts w:eastAsia="游明朝"/>
          <w:sz w:val="24"/>
          <w:szCs w:val="24"/>
        </w:rPr>
      </w:pPr>
      <w:r w:rsidRPr="00FD0218">
        <w:rPr>
          <w:rFonts w:eastAsia="游明朝"/>
          <w:sz w:val="24"/>
          <w:szCs w:val="24"/>
        </w:rPr>
        <w:t xml:space="preserve">I agree and confirm the information. </w:t>
      </w:r>
    </w:p>
    <w:p w14:paraId="5DD03727" w14:textId="77777777" w:rsidR="00E50F6A" w:rsidRDefault="00E50F6A" w:rsidP="00615C3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7E0AE49" w14:textId="77777777" w:rsidR="00E50F6A" w:rsidRDefault="00E50F6A" w:rsidP="00615C3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8AD534" w14:textId="1EB256A8" w:rsidR="00B34F9B" w:rsidRDefault="0028202F" w:rsidP="0028202F">
      <w:pPr>
        <w:widowControl/>
        <w:ind w:firstLineChars="2062" w:firstLine="494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</w:t>
      </w:r>
      <w:r>
        <w:rPr>
          <w:rFonts w:asciiTheme="minorEastAsia" w:hAnsiTheme="minorEastAsia"/>
          <w:sz w:val="24"/>
          <w:szCs w:val="24"/>
        </w:rPr>
        <w:t xml:space="preserve">ATE                      </w:t>
      </w:r>
    </w:p>
    <w:p w14:paraId="3AB32E8B" w14:textId="6A736F87" w:rsidR="0028202F" w:rsidRDefault="0028202F" w:rsidP="0028202F">
      <w:pPr>
        <w:widowControl/>
        <w:ind w:firstLineChars="2062" w:firstLine="4949"/>
        <w:jc w:val="left"/>
        <w:rPr>
          <w:rFonts w:asciiTheme="minorEastAsia" w:hAnsiTheme="minorEastAsia"/>
          <w:sz w:val="24"/>
          <w:szCs w:val="24"/>
        </w:rPr>
      </w:pPr>
    </w:p>
    <w:p w14:paraId="6621E595" w14:textId="070D573A" w:rsidR="00B34F9B" w:rsidRDefault="0028202F" w:rsidP="0028202F">
      <w:pPr>
        <w:widowControl/>
        <w:ind w:firstLineChars="2062" w:firstLine="494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N</w:t>
      </w:r>
      <w:r>
        <w:rPr>
          <w:rFonts w:asciiTheme="minorEastAsia" w:hAnsiTheme="minorEastAsia"/>
          <w:sz w:val="24"/>
          <w:szCs w:val="24"/>
        </w:rPr>
        <w:t xml:space="preserve">AME                      </w:t>
      </w:r>
    </w:p>
    <w:p w14:paraId="25D7FF8C" w14:textId="77777777" w:rsidR="0028202F" w:rsidRDefault="0028202F" w:rsidP="0028202F">
      <w:pPr>
        <w:widowControl/>
        <w:ind w:firstLineChars="2062" w:firstLine="4949"/>
        <w:jc w:val="left"/>
        <w:rPr>
          <w:rFonts w:asciiTheme="minorEastAsia" w:hAnsiTheme="minorEastAsia"/>
          <w:sz w:val="24"/>
          <w:szCs w:val="24"/>
        </w:rPr>
      </w:pPr>
    </w:p>
    <w:p w14:paraId="3D718016" w14:textId="7CD1863E" w:rsidR="00B34F9B" w:rsidRDefault="0028202F" w:rsidP="0028202F">
      <w:pPr>
        <w:widowControl/>
        <w:ind w:firstLineChars="2737" w:firstLine="65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Pr="0028202F">
        <w:rPr>
          <w:rFonts w:asciiTheme="minorEastAsia" w:hAnsiTheme="minorEastAsia"/>
          <w:sz w:val="24"/>
          <w:szCs w:val="24"/>
        </w:rPr>
        <w:t>signature</w:t>
      </w:r>
      <w:r>
        <w:rPr>
          <w:rFonts w:asciiTheme="minorEastAsia" w:hAnsiTheme="minorEastAsia"/>
          <w:sz w:val="24"/>
          <w:szCs w:val="24"/>
        </w:rPr>
        <w:t>)</w:t>
      </w:r>
    </w:p>
    <w:p w14:paraId="464BA89A" w14:textId="77777777" w:rsidR="00B34F9B" w:rsidRDefault="00B34F9B" w:rsidP="00615C3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3CC7843" w14:textId="77777777" w:rsidR="00B34F9B" w:rsidRDefault="00B34F9B" w:rsidP="00615C3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62E8540" w14:textId="77777777" w:rsidR="00B34F9B" w:rsidRDefault="00B34F9B" w:rsidP="00615C3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34F9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2860" w14:textId="77777777" w:rsidR="00E50F6A" w:rsidRDefault="00E50F6A" w:rsidP="00E50F6A">
      <w:r>
        <w:separator/>
      </w:r>
    </w:p>
  </w:endnote>
  <w:endnote w:type="continuationSeparator" w:id="0">
    <w:p w14:paraId="3838617D" w14:textId="77777777" w:rsidR="00E50F6A" w:rsidRDefault="00E50F6A" w:rsidP="00E5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73940" w14:textId="77777777" w:rsidR="00E50F6A" w:rsidRDefault="00E50F6A" w:rsidP="00E50F6A">
      <w:r>
        <w:separator/>
      </w:r>
    </w:p>
  </w:footnote>
  <w:footnote w:type="continuationSeparator" w:id="0">
    <w:p w14:paraId="2CBD5996" w14:textId="77777777" w:rsidR="00E50F6A" w:rsidRDefault="00E50F6A" w:rsidP="00E5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9AD7" w14:textId="41E94CAF" w:rsidR="007739E8" w:rsidRDefault="007739E8">
    <w:pPr>
      <w:pStyle w:val="aa"/>
    </w:pPr>
    <w:r w:rsidRPr="007739E8">
      <w:t>Application 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A61DD"/>
    <w:multiLevelType w:val="hybridMultilevel"/>
    <w:tmpl w:val="3D8209FA"/>
    <w:lvl w:ilvl="0" w:tplc="4FF27F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4C"/>
    <w:rsid w:val="00073595"/>
    <w:rsid w:val="00086B3A"/>
    <w:rsid w:val="000A6D36"/>
    <w:rsid w:val="000F3F21"/>
    <w:rsid w:val="00105380"/>
    <w:rsid w:val="001268EB"/>
    <w:rsid w:val="0013659C"/>
    <w:rsid w:val="00165716"/>
    <w:rsid w:val="001D0B87"/>
    <w:rsid w:val="001D6893"/>
    <w:rsid w:val="001F022F"/>
    <w:rsid w:val="00206B42"/>
    <w:rsid w:val="00212674"/>
    <w:rsid w:val="0026465B"/>
    <w:rsid w:val="00270731"/>
    <w:rsid w:val="0028202F"/>
    <w:rsid w:val="00291FC9"/>
    <w:rsid w:val="002D395B"/>
    <w:rsid w:val="002D6B3E"/>
    <w:rsid w:val="002E28DB"/>
    <w:rsid w:val="002F0CB0"/>
    <w:rsid w:val="00301D6B"/>
    <w:rsid w:val="00303D0D"/>
    <w:rsid w:val="00313175"/>
    <w:rsid w:val="00314A83"/>
    <w:rsid w:val="0034086F"/>
    <w:rsid w:val="00375020"/>
    <w:rsid w:val="0037628B"/>
    <w:rsid w:val="003A7B93"/>
    <w:rsid w:val="003C5A45"/>
    <w:rsid w:val="004350E4"/>
    <w:rsid w:val="00470417"/>
    <w:rsid w:val="004714C6"/>
    <w:rsid w:val="004863E6"/>
    <w:rsid w:val="00492B9C"/>
    <w:rsid w:val="004E381E"/>
    <w:rsid w:val="0050623B"/>
    <w:rsid w:val="00511434"/>
    <w:rsid w:val="0053003C"/>
    <w:rsid w:val="00535E84"/>
    <w:rsid w:val="00537CCD"/>
    <w:rsid w:val="005602BF"/>
    <w:rsid w:val="00562AFF"/>
    <w:rsid w:val="00563F5C"/>
    <w:rsid w:val="00576E44"/>
    <w:rsid w:val="00586462"/>
    <w:rsid w:val="00615C37"/>
    <w:rsid w:val="0062325F"/>
    <w:rsid w:val="006578E3"/>
    <w:rsid w:val="006633F4"/>
    <w:rsid w:val="00683D37"/>
    <w:rsid w:val="0069533D"/>
    <w:rsid w:val="00696D74"/>
    <w:rsid w:val="006A436E"/>
    <w:rsid w:val="00746006"/>
    <w:rsid w:val="00751133"/>
    <w:rsid w:val="00753EE1"/>
    <w:rsid w:val="00755726"/>
    <w:rsid w:val="0076524D"/>
    <w:rsid w:val="007739E8"/>
    <w:rsid w:val="00777270"/>
    <w:rsid w:val="00783ADE"/>
    <w:rsid w:val="00792F2D"/>
    <w:rsid w:val="007A31F2"/>
    <w:rsid w:val="008217E5"/>
    <w:rsid w:val="00840C72"/>
    <w:rsid w:val="008510C5"/>
    <w:rsid w:val="008E0E76"/>
    <w:rsid w:val="009657CF"/>
    <w:rsid w:val="009770E6"/>
    <w:rsid w:val="0098154F"/>
    <w:rsid w:val="009E6047"/>
    <w:rsid w:val="009F1895"/>
    <w:rsid w:val="00A0619B"/>
    <w:rsid w:val="00A1016B"/>
    <w:rsid w:val="00A20006"/>
    <w:rsid w:val="00A4076E"/>
    <w:rsid w:val="00A40A66"/>
    <w:rsid w:val="00A514F2"/>
    <w:rsid w:val="00A82D58"/>
    <w:rsid w:val="00A8662C"/>
    <w:rsid w:val="00AF13D1"/>
    <w:rsid w:val="00B34F9B"/>
    <w:rsid w:val="00B57C0E"/>
    <w:rsid w:val="00B85BA9"/>
    <w:rsid w:val="00BB12E5"/>
    <w:rsid w:val="00BC046E"/>
    <w:rsid w:val="00BC707E"/>
    <w:rsid w:val="00BC742C"/>
    <w:rsid w:val="00BD434C"/>
    <w:rsid w:val="00BE4610"/>
    <w:rsid w:val="00C07D73"/>
    <w:rsid w:val="00C4014C"/>
    <w:rsid w:val="00C728DA"/>
    <w:rsid w:val="00CF1CE8"/>
    <w:rsid w:val="00D853D4"/>
    <w:rsid w:val="00DA5958"/>
    <w:rsid w:val="00DA6686"/>
    <w:rsid w:val="00DD0BB8"/>
    <w:rsid w:val="00DF4B77"/>
    <w:rsid w:val="00E11F7A"/>
    <w:rsid w:val="00E50F6A"/>
    <w:rsid w:val="00E70880"/>
    <w:rsid w:val="00E7435D"/>
    <w:rsid w:val="00E862C0"/>
    <w:rsid w:val="00E91204"/>
    <w:rsid w:val="00EA607F"/>
    <w:rsid w:val="00EC0D4E"/>
    <w:rsid w:val="00ED6D8D"/>
    <w:rsid w:val="00EF32A0"/>
    <w:rsid w:val="00F26C1D"/>
    <w:rsid w:val="00FB1303"/>
    <w:rsid w:val="00FB5EC8"/>
    <w:rsid w:val="00FD0218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C2CD56"/>
  <w15:docId w15:val="{DFA34EB3-3137-4505-848B-ECE01E5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6D3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A6D3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A6D36"/>
  </w:style>
  <w:style w:type="paragraph" w:styleId="a6">
    <w:name w:val="annotation subject"/>
    <w:basedOn w:val="a4"/>
    <w:next w:val="a4"/>
    <w:link w:val="a7"/>
    <w:uiPriority w:val="99"/>
    <w:semiHidden/>
    <w:unhideWhenUsed/>
    <w:rsid w:val="000A6D3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A6D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A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D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0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0F6A"/>
  </w:style>
  <w:style w:type="paragraph" w:styleId="ac">
    <w:name w:val="footer"/>
    <w:basedOn w:val="a"/>
    <w:link w:val="ad"/>
    <w:uiPriority w:val="99"/>
    <w:unhideWhenUsed/>
    <w:rsid w:val="00E50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0F6A"/>
  </w:style>
  <w:style w:type="paragraph" w:styleId="ae">
    <w:name w:val="List Paragraph"/>
    <w:basedOn w:val="a"/>
    <w:uiPriority w:val="34"/>
    <w:qFormat/>
    <w:rsid w:val="00E50F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C77A-0389-4467-ACC6-5CBD6411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koho501</cp:lastModifiedBy>
  <cp:revision>3</cp:revision>
  <cp:lastPrinted>2018-06-12T07:05:00Z</cp:lastPrinted>
  <dcterms:created xsi:type="dcterms:W3CDTF">2018-06-12T08:02:00Z</dcterms:created>
  <dcterms:modified xsi:type="dcterms:W3CDTF">2018-07-04T05:11:00Z</dcterms:modified>
</cp:coreProperties>
</file>